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Presupuesto para Autonomos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Profesional</w:t>
      </w:r>
    </w:p>
    <w:p>
      <w:pPr>
        <w:spacing w:after="120"/>
      </w:pPr>
      <w:r>
        <w:rPr>
          <w:sz w:val="22"/>
        </w:rPr>
        <w:t>[Nombre y apellidos]</w:t>
        <w:br/>
        <w:t>[NIF]</w:t>
        <w:br/>
        <w:t>[Direccion]</w:t>
        <w:br/>
        <w:t>[Actividad profesional]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Cliente</w:t>
      </w:r>
    </w:p>
    <w:p>
      <w:pPr>
        <w:spacing w:after="120"/>
      </w:pPr>
      <w:r>
        <w:rPr>
          <w:sz w:val="22"/>
        </w:rPr>
        <w:t>[Nombre/Empresa]</w:t>
        <w:br/>
        <w:t>[CIF/NIF]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Detalle del Presupuesto</w:t>
      </w:r>
    </w:p>
    <w:p>
      <w:pPr>
        <w:spacing w:before="40" w:after="40"/>
      </w:pPr>
      <w:r>
        <w:rPr>
          <w:sz w:val="22"/>
        </w:rPr>
        <w:t xml:space="preserve">  •  Servicio | Horas | Precio/h | Subtotal</w:t>
      </w:r>
    </w:p>
    <w:p>
      <w:pPr>
        <w:spacing w:before="40" w:after="40"/>
      </w:pPr>
      <w:r>
        <w:rPr>
          <w:sz w:val="22"/>
        </w:rPr>
        <w:t xml:space="preserve">  •  Diseno conceptual | 10 | 50 EUR | 500 EUR</w:t>
      </w:r>
    </w:p>
    <w:p>
      <w:pPr>
        <w:spacing w:before="40" w:after="40"/>
      </w:pPr>
      <w:r>
        <w:rPr>
          <w:sz w:val="22"/>
        </w:rPr>
        <w:t xml:space="preserve">  •  Desarrollo | 20 | 45 EUR | 900 EUR</w:t>
      </w:r>
    </w:p>
    <w:p>
      <w:pPr>
        <w:spacing w:before="40" w:after="40"/>
      </w:pPr>
      <w:r>
        <w:rPr>
          <w:sz w:val="22"/>
        </w:rPr>
        <w:t xml:space="preserve">  •  Revisiones | 5 | 40 EUR | 200 EUR</w:t>
      </w:r>
    </w:p>
    <w:p>
      <w:pPr>
        <w:spacing w:before="40" w:after="40"/>
      </w:pPr>
      <w:r>
        <w:rPr>
          <w:sz w:val="22"/>
        </w:rPr>
        <w:t xml:space="preserve">  •  Base: 1.600 EUR | IVA (21%): 336 EUR | IRPF (-15%): -240 EUR</w:t>
      </w:r>
    </w:p>
    <w:p>
      <w:pPr>
        <w:spacing w:before="40" w:after="40"/>
      </w:pPr>
      <w:r>
        <w:rPr>
          <w:sz w:val="22"/>
        </w:rPr>
        <w:t xml:space="preserve">  •  TOTAL: 1.696 EUR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Condiciones</w:t>
      </w:r>
    </w:p>
    <w:p>
      <w:pPr>
        <w:spacing w:after="120"/>
      </w:pPr>
      <w:r>
        <w:rPr>
          <w:sz w:val="22"/>
        </w:rPr>
        <w:t>Validez: 30 dias. Pago: 50% al inicio, 50% a la entrega. Plazo de ejecucion: [X] dias laborables.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