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Factura Rectificativa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del Emisor</w:t>
      </w:r>
    </w:p>
    <w:p>
      <w:pPr>
        <w:spacing w:after="120"/>
      </w:pPr>
      <w:r>
        <w:rPr>
          <w:sz w:val="22"/>
        </w:rPr>
        <w:t>[Nombre empresa]</w:t>
        <w:br/>
        <w:t>[CIF]</w:t>
        <w:br/>
        <w:t>[Direccion]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Referencia</w:t>
      </w:r>
    </w:p>
    <w:p>
      <w:pPr>
        <w:spacing w:after="120"/>
      </w:pPr>
      <w:r>
        <w:rPr>
          <w:sz w:val="22"/>
        </w:rPr>
        <w:t>Factura rectificativa n. [NUMERO]</w:t>
        <w:br/>
        <w:t>Fecha: [FECHA]</w:t>
        <w:br/>
        <w:t>Factura original rectificada: [NUMERO ORIGINAL]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Motivo de Rectificacion</w:t>
      </w:r>
    </w:p>
    <w:p>
      <w:pPr>
        <w:spacing w:after="120"/>
      </w:pPr>
      <w:r>
        <w:rPr>
          <w:sz w:val="22"/>
        </w:rPr>
        <w:t>[Descripcion del motivo: error en importe, devolucion, descuento posterior, etc.]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Detalle</w:t>
      </w:r>
    </w:p>
    <w:p>
      <w:pPr>
        <w:spacing w:before="40" w:after="40"/>
      </w:pPr>
      <w:r>
        <w:rPr>
          <w:sz w:val="22"/>
        </w:rPr>
        <w:t xml:space="preserve">  •  Concepto original | Importe original | Importe corregido | Diferencia</w:t>
      </w:r>
    </w:p>
    <w:p>
      <w:pPr>
        <w:spacing w:before="40" w:after="40"/>
      </w:pPr>
      <w:r>
        <w:rPr>
          <w:sz w:val="22"/>
        </w:rPr>
        <w:t xml:space="preserve">  •  [Concepto] | [Importe] | [Importe] | [Diferencia]</w:t>
      </w:r>
    </w:p>
    <w:p>
      <w:pPr>
        <w:spacing w:before="40" w:after="40"/>
      </w:pPr>
      <w:r>
        <w:rPr>
          <w:sz w:val="22"/>
        </w:rPr>
        <w:t xml:space="preserve">  •  Base imponible: [X] EUR | IVA (21%): [X] EUR | TOTAL: [X] EUR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