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Factura Intracomunitaria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 del Emisor</w:t>
      </w:r>
    </w:p>
    <w:p>
      <w:pPr>
        <w:spacing w:after="120"/>
      </w:pPr>
      <w:r>
        <w:rPr>
          <w:sz w:val="22"/>
        </w:rPr>
        <w:t>[Nombre empresa]</w:t>
        <w:br/>
        <w:t>[NIF-IVA: ESB12345678]</w:t>
        <w:br/>
        <w:t>[Direccion, Espana]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 del Cliente (UE)</w:t>
      </w:r>
    </w:p>
    <w:p>
      <w:pPr>
        <w:spacing w:after="120"/>
      </w:pPr>
      <w:r>
        <w:rPr>
          <w:sz w:val="22"/>
        </w:rPr>
        <w:t>[Nombre empresa]</w:t>
        <w:br/>
        <w:t>[VAT Number: DE123456789]</w:t>
        <w:br/>
        <w:t>[Direccion, Pais UE]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Detalle</w:t>
      </w:r>
    </w:p>
    <w:p>
      <w:pPr>
        <w:spacing w:before="40" w:after="40"/>
      </w:pPr>
      <w:r>
        <w:rPr>
          <w:sz w:val="22"/>
        </w:rPr>
        <w:t xml:space="preserve">  •  Concepto | Cantidad | Precio | Total</w:t>
      </w:r>
    </w:p>
    <w:p>
      <w:pPr>
        <w:spacing w:before="40" w:after="40"/>
      </w:pPr>
      <w:r>
        <w:rPr>
          <w:sz w:val="22"/>
        </w:rPr>
        <w:t xml:space="preserve">  •  Servicio/Producto | 1 | 1.000,00 | 1.000,00</w:t>
      </w:r>
    </w:p>
    <w:p>
      <w:pPr>
        <w:spacing w:before="40" w:after="40"/>
      </w:pPr>
      <w:r>
        <w:rPr>
          <w:sz w:val="22"/>
        </w:rPr>
        <w:t xml:space="preserve">  •  EXENTO DE IVA - Entrega/Prestacion intracomunitaria</w:t>
      </w:r>
    </w:p>
    <w:p>
      <w:pPr>
        <w:spacing w:before="40" w:after="40"/>
      </w:pPr>
      <w:r>
        <w:rPr>
          <w:sz w:val="22"/>
        </w:rPr>
        <w:t xml:space="preserve">  •  Art. 25 Ley 37/1992 del IVA | Inversion del sujeto pasivo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Nota Legal</w:t>
      </w:r>
    </w:p>
    <w:p>
      <w:pPr>
        <w:spacing w:after="120"/>
      </w:pPr>
      <w:r>
        <w:rPr>
          <w:sz w:val="22"/>
        </w:rPr>
        <w:t>Operacion exenta de IVA por aplicacion del articulo 25 de la Ley 37/1992. El destinatario es sujeto pasivo (inversion del sujeto pasivo).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